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32" w:rsidRDefault="007E7432" w:rsidP="007E7432">
      <w:pPr>
        <w:spacing w:after="0" w:line="240" w:lineRule="auto"/>
        <w:jc w:val="center"/>
        <w:rPr>
          <w:rFonts w:ascii="a_CityNova" w:eastAsia="Times New Roman" w:hAnsi="a_CityNova" w:cs="Times New Roman"/>
          <w:color w:val="0000FF"/>
          <w:sz w:val="36"/>
          <w:szCs w:val="24"/>
        </w:rPr>
      </w:pPr>
      <w:r>
        <w:rPr>
          <w:rFonts w:ascii="a_CityNova" w:eastAsia="Times New Roman" w:hAnsi="a_CityNova" w:cs="Times New Roman"/>
          <w:noProof/>
          <w:color w:val="FF0000"/>
          <w:sz w:val="3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-3652082</wp:posOffset>
            </wp:positionH>
            <wp:positionV relativeFrom="paragraph">
              <wp:posOffset>-370556</wp:posOffset>
            </wp:positionV>
            <wp:extent cx="7666902" cy="10699531"/>
            <wp:effectExtent l="19050" t="0" r="0" b="0"/>
            <wp:wrapNone/>
            <wp:docPr id="2" name="Рисунок 1" descr="1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- копи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2582" cy="1070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_CityNova" w:eastAsia="Times New Roman" w:hAnsi="a_CityNova" w:cs="Times New Roman"/>
          <w:noProof/>
          <w:color w:val="FF0000"/>
          <w:sz w:val="3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274320</wp:posOffset>
            </wp:positionV>
            <wp:extent cx="3154045" cy="4278630"/>
            <wp:effectExtent l="419100" t="171450" r="0" b="236220"/>
            <wp:wrapThrough wrapText="bothSides">
              <wp:wrapPolygon edited="0">
                <wp:start x="14612" y="-866"/>
                <wp:lineTo x="-2870" y="-481"/>
                <wp:lineTo x="-2479" y="5289"/>
                <wp:lineTo x="-652" y="22215"/>
                <wp:lineTo x="0" y="22793"/>
                <wp:lineTo x="130" y="22793"/>
                <wp:lineTo x="1696" y="22793"/>
                <wp:lineTo x="2218" y="22793"/>
                <wp:lineTo x="6262" y="22312"/>
                <wp:lineTo x="6262" y="22215"/>
                <wp:lineTo x="6654" y="22215"/>
                <wp:lineTo x="18395" y="20773"/>
                <wp:lineTo x="18395" y="20677"/>
                <wp:lineTo x="19569" y="20677"/>
                <wp:lineTo x="21004" y="19811"/>
                <wp:lineTo x="20874" y="19138"/>
                <wp:lineTo x="20874" y="17599"/>
                <wp:lineTo x="20743" y="16157"/>
                <wp:lineTo x="20743" y="14522"/>
                <wp:lineTo x="20613" y="13079"/>
                <wp:lineTo x="20613" y="11444"/>
                <wp:lineTo x="20482" y="10002"/>
                <wp:lineTo x="20482" y="9906"/>
                <wp:lineTo x="20352" y="8463"/>
                <wp:lineTo x="20352" y="6828"/>
                <wp:lineTo x="20221" y="5386"/>
                <wp:lineTo x="20221" y="3751"/>
                <wp:lineTo x="20091" y="2308"/>
                <wp:lineTo x="20091" y="769"/>
                <wp:lineTo x="20221" y="0"/>
                <wp:lineTo x="19700" y="-673"/>
                <wp:lineTo x="18917" y="-866"/>
                <wp:lineTo x="14612" y="-866"/>
              </wp:wrapPolygon>
            </wp:wrapThrough>
            <wp:docPr id="1" name="Рисунок 0" descr="2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7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427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2040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7E7432">
        <w:rPr>
          <w:rFonts w:ascii="a_CityNova" w:eastAsia="Times New Roman" w:hAnsi="a_CityNova" w:cs="Times New Roman"/>
          <w:color w:val="FF0000"/>
          <w:sz w:val="36"/>
          <w:szCs w:val="24"/>
          <w:highlight w:val="yellow"/>
        </w:rPr>
        <w:t xml:space="preserve">"Патриотизм. Это слово подчас используется в ироническом или даже ругательном смысле. Однако для большинства россиян оно сохранило свое первоначальное, полностью позитивное значение. Это чувство гордости своим Отечеством, его историей и свершениями. Это стремление сделать свою страну краше, богаче, крепче, счастливее. Когда эти чувства свободны от национальной </w:t>
      </w:r>
      <w:proofErr w:type="gramStart"/>
      <w:r w:rsidRPr="007E7432">
        <w:rPr>
          <w:rFonts w:ascii="a_CityNova" w:eastAsia="Times New Roman" w:hAnsi="a_CityNova" w:cs="Times New Roman"/>
          <w:color w:val="FF0000"/>
          <w:sz w:val="36"/>
          <w:szCs w:val="24"/>
          <w:highlight w:val="yellow"/>
        </w:rPr>
        <w:t>кичливости</w:t>
      </w:r>
      <w:proofErr w:type="gramEnd"/>
      <w:r w:rsidRPr="007E7432">
        <w:rPr>
          <w:rFonts w:ascii="a_CityNova" w:eastAsia="Times New Roman" w:hAnsi="a_CityNova" w:cs="Times New Roman"/>
          <w:color w:val="FF0000"/>
          <w:sz w:val="36"/>
          <w:szCs w:val="24"/>
          <w:highlight w:val="yellow"/>
        </w:rPr>
        <w:t xml:space="preserve"> и имперских амбиций, в них нет ничего предосудительного, косного. Это источник мужества, стойкости, силы народа. Утратив патриотизм, связанные с ним национальную гордость и достоинство, мы потеряем себя как народ, способный на великие свершения",</w:t>
      </w:r>
      <w:r w:rsidRPr="007E7432">
        <w:rPr>
          <w:rFonts w:ascii="a_CityNova" w:eastAsia="Times New Roman" w:hAnsi="a_CityNova" w:cs="Times New Roman"/>
          <w:color w:val="0000FF"/>
          <w:sz w:val="36"/>
          <w:szCs w:val="24"/>
          <w:highlight w:val="yellow"/>
        </w:rPr>
        <w:t xml:space="preserve"> -</w:t>
      </w:r>
      <w:r w:rsidRPr="007E7432">
        <w:rPr>
          <w:rFonts w:ascii="a_CityNova" w:eastAsia="Times New Roman" w:hAnsi="a_CityNova" w:cs="Times New Roman"/>
          <w:color w:val="0000FF"/>
          <w:sz w:val="36"/>
          <w:szCs w:val="24"/>
        </w:rPr>
        <w:t xml:space="preserve"> президент Российской Федерации В. В. Путин</w:t>
      </w:r>
    </w:p>
    <w:p w:rsidR="007E7432" w:rsidRPr="007E7432" w:rsidRDefault="007E7432" w:rsidP="007E7432">
      <w:pPr>
        <w:spacing w:after="0" w:line="240" w:lineRule="auto"/>
        <w:jc w:val="center"/>
        <w:rPr>
          <w:rFonts w:ascii="a_CityNova" w:eastAsia="Times New Roman" w:hAnsi="a_CityNova" w:cs="Times New Roman"/>
          <w:color w:val="0000FF"/>
          <w:sz w:val="32"/>
          <w:szCs w:val="24"/>
        </w:rPr>
      </w:pPr>
      <w:r w:rsidRPr="007E7432">
        <w:rPr>
          <w:rFonts w:ascii="a_CityNova" w:eastAsia="Times New Roman" w:hAnsi="a_CityNova" w:cs="Times New Roman"/>
          <w:color w:val="0000FF"/>
          <w:sz w:val="36"/>
          <w:szCs w:val="24"/>
        </w:rPr>
        <w:br/>
      </w:r>
      <w:r w:rsidRPr="007E7432">
        <w:rPr>
          <w:rFonts w:ascii="a_CityNova" w:eastAsia="Times New Roman" w:hAnsi="a_CityNova" w:cs="Times New Roman"/>
          <w:color w:val="002060"/>
          <w:sz w:val="32"/>
          <w:szCs w:val="24"/>
        </w:rPr>
        <w:t>Патриота можно воспитать по-разному. Можно внушить беззаветную</w:t>
      </w:r>
      <w:r w:rsidRPr="007E7432">
        <w:rPr>
          <w:rFonts w:ascii="a_CityNova" w:eastAsia="Times New Roman" w:hAnsi="a_CityNova" w:cs="Times New Roman"/>
          <w:color w:val="0000FF"/>
          <w:sz w:val="32"/>
          <w:szCs w:val="24"/>
        </w:rPr>
        <w:t xml:space="preserve"> </w:t>
      </w:r>
      <w:r w:rsidRPr="007E7432">
        <w:rPr>
          <w:rFonts w:ascii="a_CityNova" w:eastAsia="Times New Roman" w:hAnsi="a_CityNova" w:cs="Times New Roman"/>
          <w:color w:val="FF0000"/>
          <w:sz w:val="32"/>
          <w:szCs w:val="24"/>
          <w:highlight w:val="yellow"/>
          <w:u w:val="single"/>
        </w:rPr>
        <w:t>преданность к своему</w:t>
      </w:r>
      <w:r w:rsidRPr="007E7432">
        <w:rPr>
          <w:rFonts w:asciiTheme="majorHAnsi" w:eastAsia="Times New Roman" w:hAnsiTheme="majorHAnsi" w:cs="Times New Roman"/>
          <w:color w:val="FF0000"/>
          <w:sz w:val="32"/>
          <w:szCs w:val="24"/>
          <w:highlight w:val="yellow"/>
          <w:u w:val="single"/>
        </w:rPr>
        <w:t> </w:t>
      </w:r>
      <w:hyperlink r:id="rId6" w:history="1">
        <w:r w:rsidRPr="007E7432">
          <w:rPr>
            <w:rFonts w:ascii="a_CityNova" w:eastAsia="Times New Roman" w:hAnsi="a_CityNova" w:cs="Times New Roman"/>
            <w:color w:val="FF0000"/>
            <w:sz w:val="32"/>
            <w:szCs w:val="24"/>
            <w:highlight w:val="yellow"/>
            <w:u w:val="single"/>
          </w:rPr>
          <w:t>государству</w:t>
        </w:r>
      </w:hyperlink>
      <w:r w:rsidRPr="007E7432">
        <w:rPr>
          <w:rFonts w:ascii="a_CityNova" w:eastAsia="Times New Roman" w:hAnsi="a_CityNova" w:cs="Times New Roman"/>
          <w:color w:val="0000FF"/>
          <w:sz w:val="32"/>
          <w:szCs w:val="24"/>
        </w:rPr>
        <w:t xml:space="preserve">. </w:t>
      </w:r>
      <w:r w:rsidRPr="007E7432">
        <w:rPr>
          <w:rFonts w:ascii="a_CityNova" w:eastAsia="Times New Roman" w:hAnsi="a_CityNova" w:cs="Times New Roman"/>
          <w:color w:val="002060"/>
          <w:sz w:val="32"/>
          <w:szCs w:val="24"/>
        </w:rPr>
        <w:t>Можно убедить, что главное - защищать родину с оружием в руках в случае беды. Можно доказать, что во имя интересов своей страны надо быть всегда готовым на жертвы и подвиги. А можно очень просто привить любовь к Отечеству: с детства читать сказки, былины,</w:t>
      </w:r>
      <w:r w:rsidRPr="007E7432">
        <w:rPr>
          <w:rFonts w:asciiTheme="majorHAnsi" w:eastAsia="Times New Roman" w:hAnsiTheme="majorHAnsi" w:cs="Times New Roman"/>
          <w:color w:val="002060"/>
          <w:sz w:val="32"/>
          <w:szCs w:val="24"/>
        </w:rPr>
        <w:t> </w:t>
      </w:r>
      <w:hyperlink r:id="rId7" w:history="1">
        <w:r w:rsidRPr="007E7432">
          <w:rPr>
            <w:rFonts w:ascii="a_CityNova" w:eastAsia="Times New Roman" w:hAnsi="a_CityNova" w:cs="Times New Roman"/>
            <w:color w:val="002060"/>
            <w:sz w:val="32"/>
            <w:szCs w:val="24"/>
            <w:u w:val="single"/>
          </w:rPr>
          <w:t>рассказы</w:t>
        </w:r>
      </w:hyperlink>
      <w:r w:rsidRPr="007E7432">
        <w:rPr>
          <w:rFonts w:ascii="a_CityNova" w:eastAsia="Times New Roman" w:hAnsi="a_CityNova" w:cs="Times New Roman"/>
          <w:color w:val="002060"/>
          <w:sz w:val="32"/>
          <w:szCs w:val="24"/>
        </w:rPr>
        <w:t>, романы о героях своей Родины. Знать, кто такой Алеша Попович, Добрыня Никитич, Илья Муромец. Цитировать "Слово о полку Игореве" и поэмы Пушкина, Лермонтова. Сопереживать и знаменитым полководцам и простым солдатам. Не путаться в фамилиях Кутузова, Жуковского, Невского. Смеяться над баснями Крылова и повестями Гоголя. С легкостью рассуждать о перипетиях судьбы персонажей "Войны и мира".</w:t>
      </w:r>
      <w:r w:rsidRPr="007E7432">
        <w:rPr>
          <w:rFonts w:ascii="a_CityNova" w:eastAsia="Times New Roman" w:hAnsi="a_CityNova" w:cs="Times New Roman"/>
          <w:color w:val="002060"/>
          <w:sz w:val="32"/>
          <w:szCs w:val="24"/>
        </w:rPr>
        <w:br/>
      </w:r>
      <w:r w:rsidRPr="007E7432">
        <w:rPr>
          <w:rFonts w:ascii="a_CityNova" w:eastAsia="Times New Roman" w:hAnsi="a_CityNova" w:cs="Times New Roman"/>
          <w:color w:val="0000FF"/>
          <w:sz w:val="32"/>
          <w:szCs w:val="24"/>
        </w:rPr>
        <w:t>И вы увидите, что в нашей стране станет патриотов намного больше, чем сейчас. И тогда они смогут и защитить, и не предать своих соотечественников. В этой</w:t>
      </w:r>
      <w:r w:rsidRPr="007E7432">
        <w:rPr>
          <w:rFonts w:asciiTheme="majorHAnsi" w:eastAsia="Times New Roman" w:hAnsiTheme="majorHAnsi" w:cs="Times New Roman"/>
          <w:color w:val="0000FF"/>
          <w:sz w:val="32"/>
          <w:szCs w:val="24"/>
        </w:rPr>
        <w:t> </w:t>
      </w:r>
      <w:hyperlink r:id="rId8" w:history="1">
        <w:r w:rsidRPr="007E7432">
          <w:rPr>
            <w:rFonts w:ascii="a_CityNova" w:eastAsia="Times New Roman" w:hAnsi="a_CityNova" w:cs="Times New Roman"/>
            <w:color w:val="0000FF"/>
            <w:sz w:val="32"/>
            <w:szCs w:val="24"/>
            <w:u w:val="single"/>
          </w:rPr>
          <w:t>книге</w:t>
        </w:r>
      </w:hyperlink>
      <w:r>
        <w:rPr>
          <w:rFonts w:ascii="a_CityNova" w:eastAsia="Times New Roman" w:hAnsi="a_CityNova" w:cs="Times New Roman"/>
          <w:color w:val="0000FF"/>
          <w:sz w:val="32"/>
          <w:szCs w:val="24"/>
        </w:rPr>
        <w:t xml:space="preserve"> </w:t>
      </w:r>
      <w:r w:rsidRPr="007E7432">
        <w:rPr>
          <w:rFonts w:ascii="a_CityNova" w:eastAsia="Times New Roman" w:hAnsi="a_CityNova" w:cs="Times New Roman"/>
          <w:color w:val="0000FF"/>
          <w:sz w:val="32"/>
          <w:szCs w:val="24"/>
        </w:rPr>
        <w:t xml:space="preserve">собраны </w:t>
      </w:r>
      <w:r w:rsidRPr="007E7432">
        <w:rPr>
          <w:rFonts w:ascii="a_StamperUp" w:eastAsia="Times New Roman" w:hAnsi="a_StamperUp" w:cs="Times New Roman"/>
          <w:color w:val="FF0000"/>
          <w:sz w:val="32"/>
          <w:szCs w:val="24"/>
          <w:highlight w:val="yellow"/>
        </w:rPr>
        <w:t>лучшие произведения русской классической литературы, посвященные любви к Родине</w:t>
      </w:r>
      <w:r w:rsidRPr="007E7432">
        <w:rPr>
          <w:rFonts w:ascii="a_CityNova" w:eastAsia="Times New Roman" w:hAnsi="a_CityNova" w:cs="Times New Roman"/>
          <w:color w:val="0000FF"/>
          <w:sz w:val="32"/>
          <w:szCs w:val="24"/>
        </w:rPr>
        <w:t>. Читайте ее вместе с вашими детьми.</w:t>
      </w:r>
      <w:r w:rsidRPr="007E7432">
        <w:rPr>
          <w:rFonts w:ascii="a_CityNova" w:eastAsia="Times New Roman" w:hAnsi="a_CityNova" w:cs="Times New Roman"/>
          <w:color w:val="0000FF"/>
          <w:sz w:val="32"/>
          <w:szCs w:val="24"/>
        </w:rPr>
        <w:br/>
      </w:r>
      <w:r w:rsidRPr="007E7432">
        <w:rPr>
          <w:rFonts w:ascii="a_CityNova" w:eastAsia="Times New Roman" w:hAnsi="a_CityNova" w:cs="Times New Roman"/>
          <w:color w:val="FF0000"/>
          <w:sz w:val="32"/>
          <w:szCs w:val="24"/>
        </w:rPr>
        <w:t>Составитель: Рахманова А.</w:t>
      </w:r>
    </w:p>
    <w:p w:rsidR="00547EF5" w:rsidRDefault="00547EF5"/>
    <w:sectPr w:rsidR="00547EF5" w:rsidSect="007E7432">
      <w:pgSz w:w="11906" w:h="16838"/>
      <w:pgMar w:top="56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ityNova">
    <w:panose1 w:val="02060606040706070203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StamperUp">
    <w:panose1 w:val="04040905090802020404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E7432"/>
    <w:rsid w:val="00547EF5"/>
    <w:rsid w:val="0069461D"/>
    <w:rsid w:val="007E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birint.ru/books/1173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irint.ru/books/465866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2015-12-16T13:29:00Z</dcterms:created>
  <dcterms:modified xsi:type="dcterms:W3CDTF">2015-12-16T13:42:00Z</dcterms:modified>
</cp:coreProperties>
</file>